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6F" w:rsidRPr="00C9306F" w:rsidRDefault="00C9306F" w:rsidP="00C9306F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bookmarkStart w:id="0" w:name="sub_16740"/>
      <w:r>
        <w:rPr>
          <w:rFonts w:eastAsia="Andale Sans UI" w:cs="Tahoma"/>
          <w:kern w:val="3"/>
          <w:lang w:eastAsia="ja-JP" w:bidi="fa-IR"/>
        </w:rPr>
        <w:t>ПРОЕКТ</w:t>
      </w:r>
    </w:p>
    <w:p w:rsidR="00960F37" w:rsidRDefault="00960F37" w:rsidP="00627C1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0F37">
        <w:rPr>
          <w:rFonts w:eastAsia="Arial Unicode MS"/>
          <w:noProof/>
          <w:kern w:val="3"/>
          <w:sz w:val="28"/>
          <w:szCs w:val="20"/>
          <w:lang w:eastAsia="ja-JP"/>
        </w:rPr>
        <w:drawing>
          <wp:inline distT="0" distB="0" distL="0" distR="0">
            <wp:extent cx="561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6F" w:rsidRPr="00960F37" w:rsidRDefault="00C9306F" w:rsidP="00627C1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960F37" w:rsidRPr="00960F37" w:rsidRDefault="00960F37" w:rsidP="00960F37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960F37">
        <w:rPr>
          <w:b/>
          <w:bCs/>
          <w:caps/>
          <w:kern w:val="3"/>
          <w:sz w:val="28"/>
          <w:szCs w:val="28"/>
          <w:lang w:eastAsia="ja-JP"/>
        </w:rPr>
        <w:t xml:space="preserve">     ГЛАВА ГОРОДСКОГО ПОСЕЛЕНИЯ смышлЯЕВКА муниципального района Волжский</w:t>
      </w:r>
    </w:p>
    <w:p w:rsidR="00960F37" w:rsidRPr="00960F37" w:rsidRDefault="00960F37" w:rsidP="00960F37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960F37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:rsidR="00960F37" w:rsidRPr="00960F37" w:rsidRDefault="00960F37" w:rsidP="00960F37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2F721E" w:rsidRPr="002235C7" w:rsidRDefault="002F721E" w:rsidP="002F721E">
      <w:pPr>
        <w:jc w:val="center"/>
        <w:rPr>
          <w:b/>
          <w:sz w:val="32"/>
          <w:szCs w:val="32"/>
        </w:rPr>
      </w:pPr>
    </w:p>
    <w:p w:rsidR="002F721E" w:rsidRDefault="002F721E" w:rsidP="002F7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721E" w:rsidRPr="002235C7" w:rsidRDefault="002F721E" w:rsidP="002F721E">
      <w:pPr>
        <w:jc w:val="center"/>
        <w:rPr>
          <w:b/>
          <w:sz w:val="32"/>
          <w:szCs w:val="32"/>
        </w:rPr>
      </w:pPr>
    </w:p>
    <w:p w:rsidR="002F721E" w:rsidRPr="0064325C" w:rsidRDefault="0064325C" w:rsidP="002F721E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F72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306F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2F721E">
        <w:rPr>
          <w:sz w:val="28"/>
          <w:szCs w:val="28"/>
        </w:rPr>
        <w:t>201</w:t>
      </w:r>
      <w:r w:rsidR="00365FA3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F721E" w:rsidRPr="005D50B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9306F">
        <w:rPr>
          <w:sz w:val="28"/>
          <w:szCs w:val="28"/>
        </w:rPr>
        <w:t>_________</w:t>
      </w:r>
    </w:p>
    <w:p w:rsidR="002F721E" w:rsidRDefault="002F721E" w:rsidP="002F721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2F721E" w:rsidRDefault="002F721E" w:rsidP="002F721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2F721E" w:rsidRPr="00AA5D12" w:rsidRDefault="00AA5D12" w:rsidP="002F721E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2F721E" w:rsidRPr="00AA5D12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BD7EF6" w:rsidRPr="00AA5D12">
        <w:rPr>
          <w:rFonts w:ascii="Times New Roman" w:hAnsi="Times New Roman"/>
          <w:color w:val="auto"/>
          <w:sz w:val="28"/>
          <w:szCs w:val="28"/>
        </w:rPr>
        <w:t xml:space="preserve">Порядка формирования </w:t>
      </w:r>
      <w:r w:rsidR="002F721E" w:rsidRPr="00AA5D12"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Pr="00AA5D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721E" w:rsidRPr="00AA5D12">
        <w:rPr>
          <w:rFonts w:ascii="Times New Roman" w:hAnsi="Times New Roman"/>
          <w:color w:val="auto"/>
          <w:sz w:val="28"/>
          <w:szCs w:val="28"/>
        </w:rPr>
        <w:t>задания</w:t>
      </w:r>
      <w:r w:rsidR="00BD7EF6" w:rsidRPr="00AA5D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37C2" w:rsidRPr="00AA5D12">
        <w:rPr>
          <w:rFonts w:ascii="Times New Roman" w:hAnsi="Times New Roman"/>
          <w:color w:val="auto"/>
          <w:sz w:val="28"/>
          <w:szCs w:val="28"/>
        </w:rPr>
        <w:t xml:space="preserve">на оказание муниципальных услуг (выполнение работ) </w:t>
      </w:r>
      <w:r w:rsidR="004811B4" w:rsidRPr="00AA5D12">
        <w:rPr>
          <w:rFonts w:ascii="Times New Roman" w:hAnsi="Times New Roman"/>
          <w:color w:val="auto"/>
          <w:sz w:val="28"/>
          <w:szCs w:val="28"/>
        </w:rPr>
        <w:t xml:space="preserve">в отношении </w:t>
      </w:r>
      <w:r w:rsidR="00365FA3" w:rsidRPr="00AA5D12">
        <w:rPr>
          <w:rFonts w:ascii="Times New Roman" w:hAnsi="Times New Roman"/>
          <w:color w:val="auto"/>
          <w:sz w:val="28"/>
          <w:szCs w:val="28"/>
        </w:rPr>
        <w:t>муниципального бюджетного учреждения культуры Центра культуры и досуга «Юбилейный»</w:t>
      </w:r>
      <w:r w:rsidR="0092145F" w:rsidRPr="00AA5D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0680" w:rsidRPr="00AA5D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5FA3" w:rsidRPr="00AA5D12">
        <w:rPr>
          <w:rFonts w:ascii="Times New Roman" w:hAnsi="Times New Roman"/>
          <w:color w:val="auto"/>
          <w:sz w:val="28"/>
          <w:szCs w:val="28"/>
        </w:rPr>
        <w:t xml:space="preserve">городского поселения Смышляевка </w:t>
      </w:r>
      <w:r w:rsidR="00165EA1" w:rsidRPr="00AA5D12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BD7EF6" w:rsidRPr="00AA5D12">
        <w:rPr>
          <w:rFonts w:ascii="Times New Roman" w:hAnsi="Times New Roman"/>
          <w:color w:val="auto"/>
          <w:sz w:val="28"/>
          <w:szCs w:val="28"/>
        </w:rPr>
        <w:t>Волжск</w:t>
      </w:r>
      <w:r w:rsidR="00165EA1" w:rsidRPr="00AA5D12">
        <w:rPr>
          <w:rFonts w:ascii="Times New Roman" w:hAnsi="Times New Roman"/>
          <w:color w:val="auto"/>
          <w:sz w:val="28"/>
          <w:szCs w:val="28"/>
        </w:rPr>
        <w:t>ий</w:t>
      </w:r>
      <w:r w:rsidR="00BD7EF6" w:rsidRPr="00AA5D12">
        <w:rPr>
          <w:rFonts w:ascii="Times New Roman" w:hAnsi="Times New Roman"/>
          <w:color w:val="auto"/>
          <w:sz w:val="28"/>
          <w:szCs w:val="28"/>
        </w:rPr>
        <w:t xml:space="preserve"> Самарской области и финансового обеспечения выполнения муниципального задания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2F721E" w:rsidRPr="00AA5D12">
        <w:rPr>
          <w:rFonts w:ascii="Times New Roman" w:hAnsi="Times New Roman"/>
          <w:color w:val="auto"/>
          <w:sz w:val="28"/>
          <w:szCs w:val="28"/>
        </w:rPr>
        <w:br/>
      </w:r>
    </w:p>
    <w:bookmarkEnd w:id="0"/>
    <w:p w:rsidR="002F721E" w:rsidRPr="001D44C9" w:rsidRDefault="002F721E" w:rsidP="002F721E">
      <w:pPr>
        <w:rPr>
          <w:sz w:val="28"/>
          <w:szCs w:val="28"/>
        </w:rPr>
      </w:pPr>
    </w:p>
    <w:p w:rsidR="002F721E" w:rsidRPr="001D44C9" w:rsidRDefault="002F721E" w:rsidP="003C5508">
      <w:pPr>
        <w:spacing w:line="360" w:lineRule="auto"/>
        <w:ind w:firstLine="708"/>
        <w:jc w:val="both"/>
        <w:rPr>
          <w:sz w:val="28"/>
          <w:szCs w:val="28"/>
        </w:rPr>
      </w:pPr>
      <w:r w:rsidRPr="001D44C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установления единого порядка формирования муниципального задания и финансового обеспечения выполнения муниципальных заданий, в соответствии</w:t>
      </w:r>
      <w:r w:rsidRPr="001D4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п.3 и п.4 </w:t>
      </w:r>
      <w:r w:rsidRPr="001D44C9">
        <w:rPr>
          <w:sz w:val="28"/>
          <w:szCs w:val="28"/>
        </w:rPr>
        <w:t>стат</w:t>
      </w:r>
      <w:r>
        <w:rPr>
          <w:sz w:val="28"/>
          <w:szCs w:val="28"/>
        </w:rPr>
        <w:t>ьи 69.2</w:t>
      </w:r>
      <w:r w:rsidRPr="001D44C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1D44C9">
        <w:rPr>
          <w:sz w:val="28"/>
          <w:szCs w:val="28"/>
        </w:rPr>
        <w:t xml:space="preserve"> </w:t>
      </w:r>
      <w:r w:rsidR="003C5508">
        <w:rPr>
          <w:sz w:val="28"/>
          <w:szCs w:val="28"/>
        </w:rPr>
        <w:t xml:space="preserve">подпунктом </w:t>
      </w:r>
      <w:r w:rsidR="0092145F">
        <w:rPr>
          <w:sz w:val="28"/>
          <w:szCs w:val="28"/>
        </w:rPr>
        <w:t>3</w:t>
      </w:r>
      <w:r w:rsidR="003C5508">
        <w:rPr>
          <w:sz w:val="28"/>
          <w:szCs w:val="28"/>
        </w:rPr>
        <w:t xml:space="preserve"> пункта 7 статьи 9.2 Федерального закона «О некоммерческих организациях»</w:t>
      </w:r>
      <w:r w:rsidR="00627C1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</w:t>
      </w:r>
      <w:r w:rsidR="00627C16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F721E" w:rsidRPr="004237C2" w:rsidRDefault="002F721E" w:rsidP="004237C2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bookmarkStart w:id="1" w:name="sub_1"/>
      <w:r w:rsidRPr="004237C2">
        <w:rPr>
          <w:sz w:val="28"/>
          <w:szCs w:val="28"/>
        </w:rPr>
        <w:t>Утвердить</w:t>
      </w:r>
      <w:r w:rsidR="004237C2">
        <w:rPr>
          <w:sz w:val="28"/>
          <w:szCs w:val="28"/>
        </w:rPr>
        <w:t xml:space="preserve"> прилагаемый</w:t>
      </w:r>
      <w:r w:rsidR="00170680" w:rsidRPr="004237C2">
        <w:rPr>
          <w:sz w:val="28"/>
          <w:szCs w:val="28"/>
        </w:rPr>
        <w:t xml:space="preserve"> </w:t>
      </w:r>
      <w:r w:rsidR="00DB5E5F" w:rsidRPr="004237C2">
        <w:rPr>
          <w:sz w:val="28"/>
          <w:szCs w:val="28"/>
        </w:rPr>
        <w:t>П</w:t>
      </w:r>
      <w:r w:rsidRPr="004237C2">
        <w:rPr>
          <w:sz w:val="28"/>
          <w:szCs w:val="28"/>
        </w:rPr>
        <w:t>оряд</w:t>
      </w:r>
      <w:r w:rsidR="00DB5E5F" w:rsidRPr="004237C2">
        <w:rPr>
          <w:sz w:val="28"/>
          <w:szCs w:val="28"/>
        </w:rPr>
        <w:t>о</w:t>
      </w:r>
      <w:r w:rsidRPr="004237C2">
        <w:rPr>
          <w:sz w:val="28"/>
          <w:szCs w:val="28"/>
        </w:rPr>
        <w:t xml:space="preserve">к формирования </w:t>
      </w:r>
      <w:r w:rsidR="00DB5E5F" w:rsidRPr="004237C2">
        <w:rPr>
          <w:sz w:val="28"/>
          <w:szCs w:val="28"/>
        </w:rPr>
        <w:t xml:space="preserve">муниципального задания </w:t>
      </w:r>
      <w:r w:rsidR="004237C2" w:rsidRPr="004237C2">
        <w:rPr>
          <w:sz w:val="28"/>
          <w:szCs w:val="28"/>
        </w:rPr>
        <w:t>на оказание муниципальных услуг (выполнение работ)</w:t>
      </w:r>
      <w:r w:rsidR="004237C2" w:rsidRPr="004237C2">
        <w:rPr>
          <w:b/>
          <w:sz w:val="28"/>
          <w:szCs w:val="28"/>
        </w:rPr>
        <w:t xml:space="preserve"> </w:t>
      </w:r>
      <w:r w:rsidR="004811B4" w:rsidRPr="004237C2">
        <w:rPr>
          <w:sz w:val="28"/>
          <w:szCs w:val="28"/>
        </w:rPr>
        <w:t xml:space="preserve">в отношении </w:t>
      </w:r>
      <w:r w:rsidR="00365FA3" w:rsidRPr="00365FA3">
        <w:rPr>
          <w:sz w:val="28"/>
          <w:szCs w:val="28"/>
        </w:rPr>
        <w:t xml:space="preserve">муниципального бюджетного учреждения культуры Центра культуры и досуга «Юбилейный»  городского поселения Смышляевка муниципального района Волжский Самарской области </w:t>
      </w:r>
      <w:r w:rsidR="00DB5E5F" w:rsidRPr="004237C2">
        <w:rPr>
          <w:sz w:val="28"/>
          <w:szCs w:val="28"/>
        </w:rPr>
        <w:t>и финансового обеспечения выполнения муниципального задания</w:t>
      </w:r>
      <w:bookmarkStart w:id="2" w:name="sub_2"/>
      <w:bookmarkEnd w:id="1"/>
      <w:r w:rsidR="004237C2">
        <w:rPr>
          <w:sz w:val="28"/>
          <w:szCs w:val="28"/>
        </w:rPr>
        <w:t>.</w:t>
      </w:r>
    </w:p>
    <w:p w:rsidR="00540F20" w:rsidRDefault="00540F20" w:rsidP="002C427A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365FA3">
        <w:rPr>
          <w:sz w:val="28"/>
          <w:szCs w:val="28"/>
        </w:rPr>
        <w:t xml:space="preserve">городского поселения Смышляевка </w:t>
      </w:r>
      <w:r>
        <w:rPr>
          <w:sz w:val="28"/>
          <w:szCs w:val="28"/>
        </w:rPr>
        <w:t xml:space="preserve"> муниципального района Волжский </w:t>
      </w:r>
      <w:r w:rsidR="00084D24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№</w:t>
      </w:r>
      <w:r w:rsidR="00365FA3">
        <w:rPr>
          <w:sz w:val="28"/>
          <w:szCs w:val="28"/>
        </w:rPr>
        <w:t>281</w:t>
      </w:r>
      <w:r>
        <w:rPr>
          <w:sz w:val="28"/>
          <w:szCs w:val="28"/>
        </w:rPr>
        <w:t xml:space="preserve"> от </w:t>
      </w:r>
      <w:r w:rsidR="00365FA3">
        <w:rPr>
          <w:sz w:val="28"/>
          <w:szCs w:val="28"/>
        </w:rPr>
        <w:t>28.12</w:t>
      </w:r>
      <w:r w:rsidR="00084D24">
        <w:rPr>
          <w:sz w:val="28"/>
          <w:szCs w:val="28"/>
        </w:rPr>
        <w:t>.2011</w:t>
      </w:r>
      <w:r>
        <w:rPr>
          <w:sz w:val="28"/>
          <w:szCs w:val="28"/>
        </w:rPr>
        <w:t xml:space="preserve"> г. «Об утверждении</w:t>
      </w:r>
      <w:r w:rsidR="00365FA3">
        <w:rPr>
          <w:sz w:val="28"/>
          <w:szCs w:val="28"/>
        </w:rPr>
        <w:t xml:space="preserve"> Положения о</w:t>
      </w:r>
      <w:r>
        <w:rPr>
          <w:sz w:val="28"/>
          <w:szCs w:val="28"/>
        </w:rPr>
        <w:t xml:space="preserve"> </w:t>
      </w:r>
      <w:r w:rsidR="00365FA3">
        <w:rPr>
          <w:sz w:val="28"/>
          <w:szCs w:val="28"/>
        </w:rPr>
        <w:t>порядке</w:t>
      </w:r>
      <w:r w:rsidR="0021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215463" w:rsidRPr="0003521C">
        <w:rPr>
          <w:sz w:val="28"/>
          <w:szCs w:val="28"/>
        </w:rPr>
        <w:t>муниципального</w:t>
      </w:r>
      <w:r w:rsidR="00365FA3">
        <w:rPr>
          <w:sz w:val="28"/>
          <w:szCs w:val="28"/>
        </w:rPr>
        <w:t xml:space="preserve"> </w:t>
      </w:r>
      <w:r w:rsidR="00215463" w:rsidRPr="0003521C">
        <w:rPr>
          <w:sz w:val="28"/>
          <w:szCs w:val="28"/>
        </w:rPr>
        <w:t>задания</w:t>
      </w:r>
      <w:r w:rsidR="00215463">
        <w:rPr>
          <w:sz w:val="28"/>
          <w:szCs w:val="28"/>
        </w:rPr>
        <w:t xml:space="preserve"> в отношении муниципальных  учреждений </w:t>
      </w:r>
      <w:r w:rsidR="00AA5D12">
        <w:rPr>
          <w:sz w:val="28"/>
          <w:szCs w:val="28"/>
        </w:rPr>
        <w:t xml:space="preserve">городского </w:t>
      </w:r>
      <w:r w:rsidR="00AA5D12">
        <w:rPr>
          <w:sz w:val="28"/>
          <w:szCs w:val="28"/>
        </w:rPr>
        <w:lastRenderedPageBreak/>
        <w:t>поселения Смышляевка</w:t>
      </w:r>
      <w:r w:rsidR="00215463">
        <w:rPr>
          <w:sz w:val="28"/>
          <w:szCs w:val="28"/>
        </w:rPr>
        <w:t xml:space="preserve"> </w:t>
      </w:r>
      <w:r w:rsidR="00215463" w:rsidRPr="00215463">
        <w:rPr>
          <w:sz w:val="28"/>
          <w:szCs w:val="28"/>
        </w:rPr>
        <w:t>муниципального района Волжский</w:t>
      </w:r>
      <w:r w:rsidR="00215463">
        <w:rPr>
          <w:sz w:val="28"/>
          <w:szCs w:val="28"/>
        </w:rPr>
        <w:t xml:space="preserve"> Самарской области и финансового обеспечения выполнения муниципального задания</w:t>
      </w:r>
      <w:r>
        <w:rPr>
          <w:sz w:val="28"/>
          <w:szCs w:val="28"/>
        </w:rPr>
        <w:t>».</w:t>
      </w:r>
    </w:p>
    <w:p w:rsidR="00540F20" w:rsidRDefault="004811B4" w:rsidP="002C427A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540F2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 </w:t>
      </w:r>
      <w:r w:rsidR="00AA5D12">
        <w:rPr>
          <w:sz w:val="28"/>
          <w:szCs w:val="28"/>
        </w:rPr>
        <w:t>газете «Мой поселок»</w:t>
      </w:r>
      <w:r w:rsidR="00540F20">
        <w:rPr>
          <w:sz w:val="28"/>
          <w:szCs w:val="28"/>
        </w:rPr>
        <w:t>.</w:t>
      </w:r>
    </w:p>
    <w:p w:rsidR="00215463" w:rsidRDefault="00215463" w:rsidP="00215463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5B1230">
        <w:rPr>
          <w:sz w:val="28"/>
          <w:szCs w:val="28"/>
        </w:rPr>
        <w:t>о дня официального опубликования</w:t>
      </w:r>
      <w:r>
        <w:rPr>
          <w:sz w:val="28"/>
          <w:szCs w:val="28"/>
        </w:rPr>
        <w:t>.</w:t>
      </w:r>
    </w:p>
    <w:p w:rsidR="002F721E" w:rsidRPr="00163B54" w:rsidRDefault="002F721E" w:rsidP="00163B54">
      <w:pPr>
        <w:pStyle w:val="a6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3" w:name="sub_5"/>
      <w:bookmarkEnd w:id="2"/>
      <w:r w:rsidRPr="00163B54">
        <w:rPr>
          <w:sz w:val="28"/>
          <w:szCs w:val="28"/>
        </w:rPr>
        <w:t>Контроль за выполнением настоящего постановления возложить на</w:t>
      </w:r>
      <w:r w:rsidR="00215463" w:rsidRPr="00163B54">
        <w:rPr>
          <w:sz w:val="28"/>
          <w:szCs w:val="28"/>
        </w:rPr>
        <w:t xml:space="preserve"> </w:t>
      </w:r>
      <w:bookmarkEnd w:id="3"/>
      <w:r w:rsidR="00627C16">
        <w:rPr>
          <w:sz w:val="28"/>
          <w:szCs w:val="28"/>
        </w:rPr>
        <w:t>Жукову Е.А.</w:t>
      </w:r>
    </w:p>
    <w:p w:rsidR="00163B54" w:rsidRPr="00163B54" w:rsidRDefault="00163B54" w:rsidP="00163B54">
      <w:pPr>
        <w:spacing w:line="360" w:lineRule="auto"/>
        <w:ind w:left="360"/>
        <w:jc w:val="both"/>
        <w:rPr>
          <w:sz w:val="28"/>
          <w:szCs w:val="28"/>
        </w:rPr>
      </w:pPr>
    </w:p>
    <w:p w:rsidR="002F721E" w:rsidRDefault="002F721E" w:rsidP="002F721E">
      <w:pPr>
        <w:spacing w:line="360" w:lineRule="auto"/>
        <w:rPr>
          <w:sz w:val="28"/>
          <w:szCs w:val="28"/>
        </w:rPr>
      </w:pPr>
    </w:p>
    <w:p w:rsidR="00AA5D12" w:rsidRDefault="00163B54" w:rsidP="00AA5D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5D12">
        <w:rPr>
          <w:sz w:val="28"/>
          <w:szCs w:val="28"/>
        </w:rPr>
        <w:t>городского поселения</w:t>
      </w:r>
    </w:p>
    <w:p w:rsidR="002F721E" w:rsidRDefault="00AA5D12" w:rsidP="00AA5D12">
      <w:pPr>
        <w:rPr>
          <w:sz w:val="28"/>
          <w:szCs w:val="28"/>
        </w:rPr>
      </w:pPr>
      <w:r>
        <w:rPr>
          <w:sz w:val="28"/>
          <w:szCs w:val="28"/>
        </w:rPr>
        <w:t>Смышляевка</w:t>
      </w:r>
      <w:r w:rsidR="00163B54">
        <w:rPr>
          <w:sz w:val="28"/>
          <w:szCs w:val="28"/>
        </w:rPr>
        <w:t xml:space="preserve"> </w:t>
      </w:r>
      <w:r w:rsidR="00163B54">
        <w:rPr>
          <w:sz w:val="28"/>
          <w:szCs w:val="28"/>
        </w:rPr>
        <w:tab/>
      </w:r>
      <w:r w:rsidR="00163B54">
        <w:rPr>
          <w:sz w:val="28"/>
          <w:szCs w:val="28"/>
        </w:rPr>
        <w:tab/>
      </w:r>
      <w:r w:rsidR="00163B54">
        <w:rPr>
          <w:sz w:val="28"/>
          <w:szCs w:val="28"/>
        </w:rPr>
        <w:tab/>
      </w:r>
      <w:r w:rsidR="00163B54">
        <w:rPr>
          <w:sz w:val="28"/>
          <w:szCs w:val="28"/>
        </w:rPr>
        <w:tab/>
      </w:r>
      <w:r w:rsidR="00163B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В.М. Брызгалов</w:t>
      </w:r>
    </w:p>
    <w:p w:rsidR="003A6042" w:rsidRDefault="003A6042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  <w:bookmarkStart w:id="4" w:name="sub_1000"/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9E3FA4" w:rsidRDefault="009E3FA4" w:rsidP="002F721E">
      <w:pPr>
        <w:tabs>
          <w:tab w:val="left" w:pos="7545"/>
        </w:tabs>
        <w:rPr>
          <w:b/>
          <w:bCs/>
          <w:color w:val="000080"/>
          <w:sz w:val="28"/>
          <w:szCs w:val="28"/>
        </w:rPr>
      </w:pPr>
    </w:p>
    <w:p w:rsidR="00627C16" w:rsidRDefault="00627C16" w:rsidP="009E3FA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27C16" w:rsidRDefault="00627C16" w:rsidP="009E3FA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3FA4">
        <w:rPr>
          <w:sz w:val="28"/>
          <w:szCs w:val="28"/>
        </w:rPr>
        <w:t>Утвержден</w:t>
      </w:r>
    </w:p>
    <w:p w:rsidR="009E3FA4" w:rsidRPr="009E3FA4" w:rsidRDefault="009E3FA4" w:rsidP="009E3FA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3FA4">
        <w:rPr>
          <w:sz w:val="28"/>
          <w:szCs w:val="28"/>
        </w:rPr>
        <w:t>Постановлением</w:t>
      </w:r>
    </w:p>
    <w:p w:rsidR="009E3FA4" w:rsidRPr="009E3FA4" w:rsidRDefault="009E3FA4" w:rsidP="009E3FA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3FA4">
        <w:rPr>
          <w:sz w:val="28"/>
          <w:szCs w:val="28"/>
        </w:rPr>
        <w:t xml:space="preserve">Администрации городского поселения Смышляевка </w:t>
      </w:r>
    </w:p>
    <w:p w:rsidR="009E3FA4" w:rsidRPr="009E3FA4" w:rsidRDefault="009E3FA4" w:rsidP="009E3FA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3FA4">
        <w:rPr>
          <w:sz w:val="28"/>
          <w:szCs w:val="28"/>
        </w:rPr>
        <w:t xml:space="preserve">муниципального района </w:t>
      </w:r>
    </w:p>
    <w:p w:rsidR="009E3FA4" w:rsidRPr="009E3FA4" w:rsidRDefault="009E3FA4" w:rsidP="009E3FA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3FA4">
        <w:rPr>
          <w:sz w:val="28"/>
          <w:szCs w:val="28"/>
        </w:rPr>
        <w:t>Волжский Самарской области</w:t>
      </w:r>
    </w:p>
    <w:p w:rsidR="009E3FA4" w:rsidRPr="0064325C" w:rsidRDefault="009E3FA4" w:rsidP="009E3FA4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9E3FA4">
        <w:rPr>
          <w:sz w:val="28"/>
          <w:szCs w:val="28"/>
        </w:rPr>
        <w:t xml:space="preserve">от </w:t>
      </w:r>
      <w:r w:rsidR="00C9306F">
        <w:rPr>
          <w:sz w:val="28"/>
          <w:szCs w:val="28"/>
        </w:rPr>
        <w:t>____________</w:t>
      </w:r>
      <w:bookmarkStart w:id="5" w:name="_GoBack"/>
      <w:bookmarkEnd w:id="5"/>
      <w:r w:rsidRPr="009E3FA4">
        <w:rPr>
          <w:sz w:val="28"/>
          <w:szCs w:val="28"/>
        </w:rPr>
        <w:t xml:space="preserve">2017 г. N </w:t>
      </w:r>
      <w:r w:rsidR="00C9306F">
        <w:rPr>
          <w:sz w:val="28"/>
          <w:szCs w:val="28"/>
          <w:u w:val="single"/>
        </w:rPr>
        <w:t>____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P47"/>
      <w:bookmarkEnd w:id="6"/>
      <w:r w:rsidRPr="009E3FA4">
        <w:rPr>
          <w:b/>
          <w:sz w:val="28"/>
          <w:szCs w:val="28"/>
        </w:rPr>
        <w:t>ПОРЯДОК</w:t>
      </w:r>
    </w:p>
    <w:p w:rsidR="009E3FA4" w:rsidRPr="009E3FA4" w:rsidRDefault="009E3FA4" w:rsidP="009E3FA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E3FA4">
        <w:rPr>
          <w:b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МУНИЦИПАЛЬНОГО УЧРЕЖДЕНИЯ КУЛЬТУРЫ ЦЕНТРА КУЛЬТУРЫ И ДОСУГА «ЮБИЛЕЙНЫЙ» ГОРОДСКОГО ПОСЕЛЕНИЯ СМЫШЛЯЕВКА МУНИЦИПАЛЬНОГО РАЙОНА ВОЛЖСКИЙ САМАРСКОЙ ОБЛАСТИ И ФИНАНСОВОГО ОБЕСПЕЧЕНИЯ ВЫПОЛНЕНИЯ МУНИЦИПАЛЬНОГО ЗАДАНИЯ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Настоящий Порядок устанавливает механизм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 бюджетным учреждением культуры, созданным на базе имущества, находящегося в муниципальной собственности городского поселения Смышляевка муниципального района Волжский Самарской области (далее – муниципальное учреждение).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3FA4">
        <w:rPr>
          <w:sz w:val="28"/>
          <w:szCs w:val="28"/>
        </w:rPr>
        <w:t>I. Формирование (изменение) муниципального задания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1.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2. Муниципальное задание содержит показатели, характеризующие качество и (или) объем (содержание) муниципальной услуги (работы), категории потребителей муниципальной услуги, порядок контроля за выполнением муниципального задания, требования к отчетности о выполнении муниципального задания, порядок оказания муниципальной услуги,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Муниципальное </w:t>
      </w:r>
      <w:hyperlink w:anchor="P273" w:history="1">
        <w:r w:rsidRPr="009E3FA4">
          <w:rPr>
            <w:sz w:val="28"/>
            <w:szCs w:val="28"/>
          </w:rPr>
          <w:t>задание</w:t>
        </w:r>
      </w:hyperlink>
      <w:r w:rsidRPr="009E3FA4">
        <w:rPr>
          <w:sz w:val="28"/>
          <w:szCs w:val="28"/>
        </w:rPr>
        <w:t xml:space="preserve"> формируется по форме согласно приложению 1 к настоящему Порядку.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lastRenderedPageBreak/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3. Орган местного самоуправления городского поселения Смышляевка муниципального района Волжский Самарской области, осуществляющий функции и полномочия учредителя в отношении муниципального бюджетного учреждения городского поселения Смышляевка муниципального района Волжский Самарской области (далее - учредитель бюджетного учреждения) при составлении проекта бюджета на очередной финансовый год и плановый период представляются в Финансовое управление городского поселения Смышляевка муниципального района Волжский Самарской области показатели муниципального задания в целях планирования бюджетных ассигнований на оказание муниципальных услуг (выполнение работ), а также для определения объема субсидии, предоставляемой из бюджета муниципальному бюджетному учреждению на финансовое обеспечение выполнения муниципального задания (далее - субсидия). 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4. Муниципальное задание формируется в процессе формирования бюджета на очередной финансовый год и плановый период и утверждается в срок не позднее одного месяца со дня официального опубликования Решения Собрания Представителей городского поселения Смышляевка муниципального района Волжский Самарской области об утверждении бюджета на очередной финансовый год и плановый период (внесения изменений в Решение Собрания Представителей городского поселения Смышляевка муниципального района Волжский Самарской области об утверждении бюджета на очередной финансовый год и плановый период) (далее – Решение о бюджете) в отношении муниципального бюджетного учреждения - учредителем бюджетного учреждения.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7" w:name="P66"/>
      <w:bookmarkEnd w:id="7"/>
      <w:r w:rsidRPr="009E3FA4">
        <w:rPr>
          <w:sz w:val="28"/>
          <w:szCs w:val="28"/>
        </w:rPr>
        <w:t>В отношении муниципального учреждения на соответствующий финансовый год и плановый период утверждается только одно муниципальное задание.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5. Муниципальное задание утверждается на срок, соответствующий сроку действия Решения о бюджете.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6. Муниципальное учреждение, в отношении которого утверждено муниципальное задание, обязано обеспечить достижение заданных результатов с использованием выделенных ему бюджетных ассигнований на указанные цели.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Учредитель бюджетного учреждения при утверждении муниципального задания устанавливают допустимое (возможное) отклонение от установленных показателей объема и (или) качества муниципальной услуги, в пределах которых муниципальное задание считается выполненным.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Максимально допустимым (возможным) отклонением от установленных </w:t>
      </w:r>
      <w:r w:rsidRPr="009E3FA4">
        <w:rPr>
          <w:sz w:val="28"/>
          <w:szCs w:val="28"/>
        </w:rPr>
        <w:lastRenderedPageBreak/>
        <w:t>показателей объема и (или) качества муниципальной услуги, в пределах которых муниципальное задание считается выполненным, принимается 5 процентов.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72"/>
      <w:bookmarkEnd w:id="8"/>
      <w:r w:rsidRPr="009E3FA4">
        <w:rPr>
          <w:sz w:val="28"/>
          <w:szCs w:val="28"/>
        </w:rPr>
        <w:t>В случае если муниципальное учреждение не обеспечило выполнение муниципального задания, учредитель бюджетного учреждения обязан обеспечить принятие мер по возврату бюджетных ассигнований в размере, пропорциональном отношению количества фактически не оказанных муниципальных услуг (невыполненных работ) в отчетном финансовом году и количества муниципальных услуг (работ), установленного в муниципальном задании, сверх установленного в муниципальном задании максимально допустимого (возможного) отклонения от установленных показателей объема и (или) качества муниципальной услуги, в пределах которых муниципальное задание считается выполненным.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В случае установления факта невыполнения (частичного либо в полном объеме) муниципального задания муниципальное учреждение осуществляет возврат в бюджет бюджетных ассигнований, полученных на выполнение муниципального задания, в размере, определяемом в соответствии с </w:t>
      </w:r>
      <w:hyperlink w:anchor="P72" w:history="1">
        <w:r w:rsidRPr="009E3FA4">
          <w:rPr>
            <w:sz w:val="28"/>
            <w:szCs w:val="28"/>
          </w:rPr>
          <w:t>абзацем четвертым</w:t>
        </w:r>
      </w:hyperlink>
      <w:r w:rsidRPr="009E3FA4">
        <w:rPr>
          <w:sz w:val="28"/>
          <w:szCs w:val="28"/>
        </w:rPr>
        <w:t xml:space="preserve"> настоящего пункта.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Возврат субсидии в бюджет осуществляется муниципальным учреждением в течение 10 календарных дней с момента получения требования о возврате субсидии.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7. В муниципальное задание могут быть внесены изменения в течение срока выполнения муниципального задания в случаях: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1) внесения изменений в нормативные правовые акты, на основании которых было сформировано муниципальное задание;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2) внесения изменений в ведомственный перечень муниципальных услуг (работ), оказываемых (выполняемых) муниципальными учреждениями в качестве основных видов деятельности (далее - ведомственный перечень);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3) изменения численности потребителей муниципальных услуг, спроса на муниципальные услуги или иных условий оказания муниципальных услуг (выполнения работ), влияющих на их объем и (или) качество (в том числе на основании мотивированных предложений муниципальных учреждений).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 случае если муниципальное учреждение не обеспечивает выполнение муниципального задания, за исключением невозможности выполнения муниципального задания или его части по объективным причинам, учредитель бюджетного учреждения принимает в пределах своей компетенции меры по обеспечению выполнения муниципального задания, в том числе за счет корректировки муниципального задания с соответствующим изменением бюджетных ассигнований на оказание муниципальных услуг (выполнение работ).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8. Муниципальное задание формируется в соответствии с ведомственным перечнем,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3FA4">
        <w:rPr>
          <w:sz w:val="28"/>
          <w:szCs w:val="28"/>
        </w:rPr>
        <w:t>II. Финансовое обеспечение выполнения</w:t>
      </w:r>
    </w:p>
    <w:p w:rsidR="009E3FA4" w:rsidRPr="009E3FA4" w:rsidRDefault="009E3FA4" w:rsidP="009E3F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3FA4">
        <w:rPr>
          <w:sz w:val="28"/>
          <w:szCs w:val="28"/>
        </w:rPr>
        <w:t>муниципального задания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95"/>
      <w:bookmarkEnd w:id="9"/>
      <w:r w:rsidRPr="009E3FA4">
        <w:rPr>
          <w:sz w:val="28"/>
          <w:szCs w:val="28"/>
        </w:rPr>
        <w:t xml:space="preserve">9. Объем финансового обеспечения выполнения муниципального задания рассчитывается на основании нормативных затрат на оказание муниципальных услуг, затрат, связанных с выполнением работ, отраслевых затрат, объема средств бюджета в целях доведения объема финансового обеспечения выполнения муниципального задания, рассчитанного в соответствии с настоящим Порядком, до уровня его финансового обеспечения в 2015 году, а также в целях достижения установленных </w:t>
      </w:r>
      <w:hyperlink r:id="rId9" w:history="1">
        <w:r w:rsidRPr="009E3FA4">
          <w:rPr>
            <w:sz w:val="28"/>
            <w:szCs w:val="28"/>
          </w:rPr>
          <w:t>распоряжением</w:t>
        </w:r>
      </w:hyperlink>
      <w:r w:rsidRPr="009E3FA4">
        <w:rPr>
          <w:sz w:val="28"/>
          <w:szCs w:val="28"/>
        </w:rPr>
        <w:t xml:space="preserve"> Правительства Российской Федерации от 26.11.2012 N 2190-р примерных (индикативных) значений соотношения средней заработной платы работников учреждений и средней заработной платы в субъектах Российской Федерации,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10. Объем финансового обеспечения выполнения муниципального задания R определяется по формуле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0" w:name="P105"/>
      <w:bookmarkEnd w:id="10"/>
      <w:r w:rsidRPr="009E3FA4">
        <w:rPr>
          <w:noProof/>
          <w:position w:val="-10"/>
          <w:sz w:val="28"/>
          <w:szCs w:val="28"/>
        </w:rPr>
        <w:drawing>
          <wp:inline distT="0" distB="0" distL="0" distR="0">
            <wp:extent cx="4495800" cy="247650"/>
            <wp:effectExtent l="0" t="0" r="0" b="0"/>
            <wp:docPr id="2" name="Рисунок 2" descr="base_23808_7631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76312_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где N</w:t>
      </w:r>
      <w:r w:rsidRPr="009E3FA4">
        <w:rPr>
          <w:sz w:val="28"/>
          <w:szCs w:val="28"/>
          <w:vertAlign w:val="subscript"/>
        </w:rPr>
        <w:t>i</w:t>
      </w:r>
      <w:r w:rsidRPr="009E3FA4">
        <w:rPr>
          <w:sz w:val="28"/>
          <w:szCs w:val="28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3FA4">
        <w:rPr>
          <w:sz w:val="28"/>
          <w:szCs w:val="28"/>
        </w:rPr>
        <w:t>N</w:t>
      </w:r>
      <w:r w:rsidRPr="009E3FA4">
        <w:rPr>
          <w:sz w:val="28"/>
          <w:szCs w:val="28"/>
          <w:vertAlign w:val="subscript"/>
        </w:rPr>
        <w:t>i</w:t>
      </w:r>
      <w:r w:rsidRPr="009E3FA4">
        <w:rPr>
          <w:sz w:val="28"/>
          <w:szCs w:val="28"/>
        </w:rPr>
        <w:t xml:space="preserve"> = БN</w:t>
      </w:r>
      <w:r w:rsidRPr="009E3FA4">
        <w:rPr>
          <w:sz w:val="28"/>
          <w:szCs w:val="28"/>
          <w:vertAlign w:val="subscript"/>
        </w:rPr>
        <w:t>z</w:t>
      </w:r>
      <w:r w:rsidRPr="009E3FA4">
        <w:rPr>
          <w:sz w:val="28"/>
          <w:szCs w:val="28"/>
        </w:rPr>
        <w:t xml:space="preserve"> x k</w:t>
      </w:r>
      <w:r w:rsidRPr="009E3FA4">
        <w:rPr>
          <w:sz w:val="28"/>
          <w:szCs w:val="28"/>
          <w:vertAlign w:val="subscript"/>
        </w:rPr>
        <w:t>коррект.z</w:t>
      </w:r>
      <w:r w:rsidRPr="009E3FA4">
        <w:rPr>
          <w:sz w:val="28"/>
          <w:szCs w:val="28"/>
        </w:rPr>
        <w:t>,</w:t>
      </w:r>
    </w:p>
    <w:p w:rsidR="009E3FA4" w:rsidRPr="009E3FA4" w:rsidRDefault="009E3FA4" w:rsidP="009E3F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где БN</w:t>
      </w:r>
      <w:r w:rsidRPr="009E3FA4">
        <w:rPr>
          <w:sz w:val="28"/>
          <w:szCs w:val="28"/>
          <w:vertAlign w:val="subscript"/>
        </w:rPr>
        <w:t>z</w:t>
      </w:r>
      <w:r w:rsidRPr="009E3FA4">
        <w:rPr>
          <w:sz w:val="28"/>
          <w:szCs w:val="28"/>
        </w:rPr>
        <w:t xml:space="preserve"> - базовый норматив на оказание муниципальной услуги, действующий в z-м периоде;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k</w:t>
      </w:r>
      <w:r w:rsidRPr="009E3FA4">
        <w:rPr>
          <w:sz w:val="28"/>
          <w:szCs w:val="28"/>
          <w:vertAlign w:val="subscript"/>
        </w:rPr>
        <w:t>коррект.z</w:t>
      </w:r>
      <w:r w:rsidRPr="009E3FA4">
        <w:rPr>
          <w:sz w:val="28"/>
          <w:szCs w:val="28"/>
        </w:rPr>
        <w:t xml:space="preserve"> - корректирующие коэффициенты к базовым нормативам затрат на оказание муниципальной услуги, действующие в z-м периоде;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V</w:t>
      </w:r>
      <w:r w:rsidRPr="009E3FA4">
        <w:rPr>
          <w:sz w:val="28"/>
          <w:szCs w:val="28"/>
          <w:vertAlign w:val="subscript"/>
        </w:rPr>
        <w:t>iZ</w:t>
      </w:r>
      <w:r w:rsidRPr="009E3FA4">
        <w:rPr>
          <w:sz w:val="28"/>
          <w:szCs w:val="28"/>
        </w:rPr>
        <w:t xml:space="preserve"> - объем i-й муниципальной услуги, установленной муниципальным заданием в z-м периоде;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W - затраты на выполнение w-й работы, включенной в ведомственный перечень;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P</w:t>
      </w:r>
      <w:r w:rsidRPr="009E3FA4">
        <w:rPr>
          <w:sz w:val="28"/>
          <w:szCs w:val="28"/>
          <w:vertAlign w:val="subscript"/>
        </w:rPr>
        <w:t>i</w:t>
      </w:r>
      <w:r w:rsidRPr="009E3FA4">
        <w:rPr>
          <w:sz w:val="28"/>
          <w:szCs w:val="28"/>
        </w:rPr>
        <w:t xml:space="preserve"> - размер платы (тариф и цена) за оказание i-й муниципальной услуги в соответствии с </w:t>
      </w:r>
      <w:hyperlink w:anchor="P225" w:history="1">
        <w:r w:rsidRPr="009E3FA4">
          <w:rPr>
            <w:sz w:val="28"/>
            <w:szCs w:val="28"/>
          </w:rPr>
          <w:t>пунктом 30</w:t>
        </w:r>
      </w:hyperlink>
      <w:r w:rsidRPr="009E3FA4">
        <w:rPr>
          <w:sz w:val="28"/>
          <w:szCs w:val="28"/>
        </w:rPr>
        <w:t xml:space="preserve"> настоящего Порядка, установленный муниципальным заданием;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О - отраслевые затраты, связанные с оказанием муниципальной услуги (выполнением работы), определяемые в соответствии с нормативными правовыми актами городского поселения Смышляевка муниципального района Волжский Самарской области.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1" w:name="P120"/>
      <w:bookmarkStart w:id="12" w:name="P124"/>
      <w:bookmarkEnd w:id="11"/>
      <w:bookmarkEnd w:id="12"/>
      <w:r w:rsidRPr="009E3FA4">
        <w:rPr>
          <w:sz w:val="28"/>
          <w:szCs w:val="28"/>
        </w:rPr>
        <w:lastRenderedPageBreak/>
        <w:t xml:space="preserve">У - объем средств бюджета в целях достижения установленных </w:t>
      </w:r>
      <w:hyperlink r:id="rId11" w:history="1">
        <w:r w:rsidRPr="009E3FA4">
          <w:rPr>
            <w:sz w:val="28"/>
            <w:szCs w:val="28"/>
          </w:rPr>
          <w:t>распоряжением</w:t>
        </w:r>
      </w:hyperlink>
      <w:r w:rsidRPr="009E3FA4">
        <w:rPr>
          <w:sz w:val="28"/>
          <w:szCs w:val="28"/>
        </w:rPr>
        <w:t xml:space="preserve"> Правительства Российской Федерации от 26.11.2012 N 2190-р примерных (индикативных) значений соотношения средней заработной платы работников учреждений, повышение оплаты труда которых предусмотрено указами Президента Российской Федерации от 07.05.2012 </w:t>
      </w:r>
      <w:hyperlink r:id="rId12" w:history="1">
        <w:r w:rsidRPr="009E3FA4">
          <w:rPr>
            <w:sz w:val="28"/>
            <w:szCs w:val="28"/>
          </w:rPr>
          <w:t>N 597</w:t>
        </w:r>
      </w:hyperlink>
      <w:r w:rsidRPr="009E3FA4">
        <w:rPr>
          <w:sz w:val="28"/>
          <w:szCs w:val="28"/>
        </w:rPr>
        <w:t xml:space="preserve"> "О мероприятиях по реализации муниципальной социальной политики", от 01.06.2012 </w:t>
      </w:r>
      <w:hyperlink r:id="rId13" w:history="1">
        <w:r w:rsidRPr="009E3FA4">
          <w:rPr>
            <w:sz w:val="28"/>
            <w:szCs w:val="28"/>
          </w:rPr>
          <w:t>N 761</w:t>
        </w:r>
      </w:hyperlink>
      <w:r w:rsidRPr="009E3FA4">
        <w:rPr>
          <w:sz w:val="28"/>
          <w:szCs w:val="28"/>
        </w:rPr>
        <w:t xml:space="preserve"> "О Национальной стратегии действий в интересах детей на 2012 - 2017 годы" и от 28.12.2012 N 1688 "О некоторых мерах по реализации муниципальной политики в сфере защиты детей-сирот и детей, оставшихся без попечения родителей", и средней заработной платы в субъектах Российской Федерации;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N</w:t>
      </w:r>
      <w:r w:rsidRPr="009E3FA4">
        <w:rPr>
          <w:sz w:val="28"/>
          <w:szCs w:val="28"/>
          <w:vertAlign w:val="superscript"/>
        </w:rPr>
        <w:t>сии</w:t>
      </w:r>
      <w:r w:rsidRPr="009E3FA4">
        <w:rPr>
          <w:sz w:val="28"/>
          <w:szCs w:val="28"/>
        </w:rPr>
        <w:t xml:space="preserve"> - затраты на содержание имущества муниципального учреждения, не включенные в базовый норматив затрат на оказание муниципальной услуги с учетом особенностей оказания муниципальной услуги (выполнения работы), за исключением затрат на содержание имущества учреждения, не используемого для оказания муниципальных услуг (выполнения работ) и для общехозяйственных нужд;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3" w:name="P129"/>
      <w:bookmarkEnd w:id="13"/>
      <w:r w:rsidRPr="009E3FA4">
        <w:rPr>
          <w:sz w:val="28"/>
          <w:szCs w:val="28"/>
        </w:rPr>
        <w:t>N</w:t>
      </w:r>
      <w:r w:rsidRPr="009E3FA4">
        <w:rPr>
          <w:sz w:val="28"/>
          <w:szCs w:val="28"/>
          <w:vertAlign w:val="superscript"/>
        </w:rPr>
        <w:t>сни</w:t>
      </w:r>
      <w:r w:rsidRPr="009E3FA4">
        <w:rPr>
          <w:sz w:val="28"/>
          <w:szCs w:val="28"/>
        </w:rPr>
        <w:t xml:space="preserve"> - затраты на содержание имущества муниципального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N</w:t>
      </w:r>
      <w:r w:rsidRPr="009E3FA4">
        <w:rPr>
          <w:sz w:val="28"/>
          <w:szCs w:val="28"/>
          <w:vertAlign w:val="superscript"/>
        </w:rPr>
        <w:t>ун</w:t>
      </w:r>
      <w:r w:rsidRPr="009E3FA4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муниципального учреждения.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4" w:name="P134"/>
      <w:bookmarkEnd w:id="14"/>
      <w:r w:rsidRPr="009E3FA4">
        <w:rPr>
          <w:sz w:val="28"/>
          <w:szCs w:val="28"/>
        </w:rPr>
        <w:t>11.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5" w:name="P144"/>
      <w:bookmarkStart w:id="16" w:name="P145"/>
      <w:bookmarkEnd w:id="15"/>
      <w:bookmarkEnd w:id="16"/>
      <w:r w:rsidRPr="009E3FA4">
        <w:rPr>
          <w:sz w:val="28"/>
          <w:szCs w:val="28"/>
        </w:rPr>
        <w:t>12. Базовый норматив затрат на оказание муниципальной услуги состоит из базового норматива: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а) затрат, непосредственно связанных с оказанием муниципальной услуги;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б) затрат на общехозяйственные нужды на оказание муниципальной услуги.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7" w:name="P156"/>
      <w:bookmarkEnd w:id="17"/>
      <w:r w:rsidRPr="009E3FA4">
        <w:rPr>
          <w:sz w:val="28"/>
          <w:szCs w:val="28"/>
        </w:rPr>
        <w:t xml:space="preserve">13. При определении базового норматива затрат на оказание муниципальной услуги применяются нормы материальных, технических, трудовых и других ресурсов, используемых для оказания муниципальной услуги (далее - нормы, выраженные в натуральных показателях), установленные нормативными правовыми актами Российской Федерации и Самарской области, а также межмуниципальными, национальными (муниципальными) стандартами Российской Федерации, </w:t>
      </w:r>
      <w:r w:rsidRPr="009E3FA4">
        <w:rPr>
          <w:sz w:val="28"/>
          <w:szCs w:val="28"/>
        </w:rPr>
        <w:lastRenderedPageBreak/>
        <w:t>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стандарты услуги).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8" w:name="P160"/>
      <w:bookmarkEnd w:id="18"/>
      <w:r w:rsidRPr="009E3FA4">
        <w:rPr>
          <w:sz w:val="28"/>
          <w:szCs w:val="28"/>
        </w:rPr>
        <w:t>При отсутствии норм, выраженных в натуральных показателях, установленных стандартами услуги, указанные нормы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- метод наиболее эффективного учреждения), либо на основе медианного значения по муниципальным учреждениям, оказывающим соответствующую муниципальную услугу (далее - медианный метод).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14. В базовый норматив затрат, непосредственно связанных с оказанием муниципальной услуги, включаются: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9" w:name="P162"/>
      <w:bookmarkEnd w:id="19"/>
      <w:r w:rsidRPr="009E3FA4">
        <w:rPr>
          <w:sz w:val="28"/>
          <w:szCs w:val="28"/>
        </w:rPr>
        <w:t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в) иные затраты, непосредственно связанные с оказанием муниципальной услуги.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15. В базовый норматив затрат на общехозяйственные нужды на оказание муниципальной услуги включаются: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а) затраты на коммунальные услуги;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0" w:name="P168"/>
      <w:bookmarkEnd w:id="20"/>
      <w:r w:rsidRPr="009E3FA4">
        <w:rPr>
          <w:sz w:val="28"/>
          <w:szCs w:val="28"/>
        </w:rPr>
        <w:t>в) затраты на содержание объектов особо ценного движимого имущества;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г) затраты на приобретение услуг связи;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д) затраты на приобретение транспортных услуг;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ж) затраты на прочие общехозяйственные нужды.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16. В затраты, указанные в </w:t>
      </w:r>
      <w:hyperlink w:anchor="P162" w:history="1">
        <w:r w:rsidRPr="009E3FA4">
          <w:rPr>
            <w:sz w:val="28"/>
            <w:szCs w:val="28"/>
          </w:rPr>
          <w:t>подпунктах "а"</w:t>
        </w:r>
      </w:hyperlink>
      <w:r w:rsidRPr="009E3FA4">
        <w:rPr>
          <w:sz w:val="28"/>
          <w:szCs w:val="28"/>
        </w:rPr>
        <w:t xml:space="preserve"> - </w:t>
      </w:r>
      <w:hyperlink w:anchor="P168" w:history="1">
        <w:r w:rsidRPr="009E3FA4">
          <w:rPr>
            <w:sz w:val="28"/>
            <w:szCs w:val="28"/>
          </w:rPr>
          <w:t>"в" пункта 15</w:t>
        </w:r>
      </w:hyperlink>
      <w:r w:rsidRPr="009E3FA4">
        <w:rPr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</w:t>
      </w:r>
      <w:r w:rsidRPr="009E3FA4">
        <w:rPr>
          <w:sz w:val="28"/>
          <w:szCs w:val="28"/>
        </w:rPr>
        <w:lastRenderedPageBreak/>
        <w:t>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 на оказание муниципальной услуги.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1" w:name="P174"/>
      <w:bookmarkEnd w:id="21"/>
      <w:r w:rsidRPr="009E3FA4">
        <w:rPr>
          <w:sz w:val="28"/>
          <w:szCs w:val="28"/>
        </w:rPr>
        <w:t>17. Значение базового норматива затрат на оказание муниципальной услуги с указанием ее наименования и уникального номера реестровой записи, включенной в базовый (отраслевой) перечень, утверждается главными распорядителями, учредителями бюджетных или автономных учреждений, как общая сумма с выделением: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2" w:name="P175"/>
      <w:bookmarkEnd w:id="22"/>
      <w:r w:rsidRPr="009E3FA4">
        <w:rPr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б) суммы затрат на коммунальные услуги и содержание недвижимого имущества, необходимого для выполнения муниципального задания.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3" w:name="P182"/>
      <w:bookmarkEnd w:id="23"/>
      <w:r w:rsidRPr="009E3FA4">
        <w:rPr>
          <w:sz w:val="28"/>
          <w:szCs w:val="28"/>
        </w:rPr>
        <w:t>При утверждении значения базового норматива затрат на оказание муниципальной услуги по каждой муниципальной услуге указывается информация о нормах, выраженных в натуральных показателях, необходимых для определения базового норматива затрат на оказание данной муниципальной услуги, включающая наименование натуральной нормы, ее единица измерения и значение, источник указанного значения. В качестве источника указывается нормативный правовой акт (вид, дата, номер), утверждающий стандарт услуги, а при его отсутствии - метод, в соответствии с которым определены нормы, выраженные в натуральных показателях (метод наиболее эффективного учреждения, медианный метод).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18.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19.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Значение территориального корректирующего коэффициента утверждается учредителем муниципального бюджетного учреждения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20.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Значение отраслевого корректирующего коэффициента утверждается главным распорядителем и учредителем муниципальных бюджетных или автономных учреждений (уточняется при необходимости в течение текущего финансового года, а также при формировании обоснований бюджетных ассигнований бюджета на очередной финансовый год и плановый период</w:t>
      </w:r>
      <w:bookmarkStart w:id="24" w:name="P190"/>
      <w:bookmarkEnd w:id="24"/>
      <w:r w:rsidRPr="009E3FA4">
        <w:rPr>
          <w:sz w:val="28"/>
          <w:szCs w:val="28"/>
        </w:rPr>
        <w:t>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lastRenderedPageBreak/>
        <w:t>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в соответствии с базовым (отраслевым) перечнем, а также наименования показателя отраслевой специфики.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21. Значения базовых нормативов затрат на оказание муниципальных услуг и отраслевых корректирующих коэффициентов размещаются на официальном сайте в информационно-телекоммуникационной сети Интернет по размещению информации о муниципальных учреждениях, и на официальных сайтах в информационно-телекоммуникационной сети Интернет муниципальных учреждений.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22. Затраты на выполнение муниципальным учреждением работы определяются как сумма затрат по конкретным работам (видам работ) исходя из объемов выполняемых работ.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5" w:name="P194"/>
      <w:bookmarkEnd w:id="25"/>
      <w:r w:rsidRPr="009E3FA4">
        <w:rPr>
          <w:sz w:val="28"/>
          <w:szCs w:val="28"/>
        </w:rPr>
        <w:t>Решением учредителя бюджетного учреждения предусматривается определение методов (метода) расчета затрат на выполнение муниципальным учреждением работ(ы) с указанием порядка расчета затрат на выполнение работ(ы) по каждому выбранному методу.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По решению учредителя бюджетного учреждения при определении объема финансового обеспечения выполнения муниципального задания на выполнение работы используются нормативные затраты.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6" w:name="P200"/>
      <w:bookmarkEnd w:id="26"/>
      <w:r w:rsidRPr="009E3FA4">
        <w:rPr>
          <w:sz w:val="28"/>
          <w:szCs w:val="28"/>
        </w:rPr>
        <w:t>23. При определении нормативных затрат на выполнение работы применяются показатели материальных, технических, трудовых и других ресурсов, используемых для выполнения работы, установленные нормативными правовыми актами Российской Федерации и Самарской области, а также межмуниципальными, национальными (муниципальными)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стандарты работы).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24. В затраты на выполнение работы включаются: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г) затраты на оплату коммунальных услуг;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д)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е)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ж) затраты на приобретение услуг связи;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з) затраты на приобретение транспортных услуг;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lastRenderedPageBreak/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работы;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к) затраты на прочие общехозяйственные нужды.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7" w:name="P212"/>
      <w:bookmarkEnd w:id="27"/>
      <w:r w:rsidRPr="009E3FA4">
        <w:rPr>
          <w:sz w:val="28"/>
          <w:szCs w:val="28"/>
        </w:rPr>
        <w:t>25. Значения затрат на выполнение работы утверждаются учредителем бюджетных или автономных учреждений, главным распорядителем.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26. Значения нормативных затрат на оказание муниципальной услуги, базового норматива на оказание муниципальной услуги, затрат на выполнение работы, а также значения корректирующих коэффициентов могут быть утверждены единым НПА Администрации городского поселения Смышляевка муниципального района Волжский Самарской области.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8" w:name="P215"/>
      <w:bookmarkEnd w:id="28"/>
      <w:r w:rsidRPr="009E3FA4">
        <w:rPr>
          <w:sz w:val="28"/>
          <w:szCs w:val="28"/>
        </w:rPr>
        <w:t>27.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28. В случае если бюджетное учреждение оказывает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а также осуществляет иную приносящую доход деятельность, затраты, указанные в </w:t>
      </w:r>
      <w:hyperlink w:anchor="P215" w:history="1">
        <w:r w:rsidRPr="009E3FA4">
          <w:rPr>
            <w:sz w:val="28"/>
            <w:szCs w:val="28"/>
          </w:rPr>
          <w:t>пункте 27</w:t>
        </w:r>
      </w:hyperlink>
      <w:r w:rsidRPr="009E3FA4">
        <w:rPr>
          <w:sz w:val="28"/>
          <w:szCs w:val="28"/>
        </w:rPr>
        <w:t xml:space="preserve"> настоящего Порядка, рассчитываются с применением поправочного коэффициента.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Поправочный коэффициент определяется как отношение планируемого объема финансового обеспечения выполнения муниципального задания (за исключением затрат на уплату налогов, в качестве объекта налогообложения по которым признается имущество муниципального учреждения) к общей сумме доходов муниципального учреждения, включающей планируемые поступления от бюджетных ассигнований на финансовое обеспечение выполнения муниципального задания (за исключением затрат на уплату налогов, в качестве объекта налогообложения по которым признается имущество муниципального учреждения). При этом уровень внебюджетных поступлений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Порядок определения объема планируемых к поступлению в качестве доходов от платной деятельности средств устанавливается учредителем бюджетного учреждения.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9" w:name="P222"/>
      <w:bookmarkEnd w:id="29"/>
      <w:r w:rsidRPr="009E3FA4">
        <w:rPr>
          <w:sz w:val="28"/>
          <w:szCs w:val="28"/>
        </w:rPr>
        <w:t>29. Затраты на содержание не используемого для выполнения муниципального задания имущества бюджетного учреждения рассчитываются с учетом затрат: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0" w:name="P225"/>
      <w:bookmarkEnd w:id="30"/>
      <w:r w:rsidRPr="009E3FA4">
        <w:rPr>
          <w:sz w:val="28"/>
          <w:szCs w:val="28"/>
        </w:rPr>
        <w:t xml:space="preserve">30. В случае, если бюджетное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выполнения муниципального задания, рассчитанный на основе </w:t>
      </w:r>
      <w:r w:rsidRPr="009E3FA4">
        <w:rPr>
          <w:sz w:val="28"/>
          <w:szCs w:val="28"/>
        </w:rPr>
        <w:lastRenderedPageBreak/>
        <w:t>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учредителем бюджетного учреждения, с учетом положений, установленных федеральными законами.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31. Затраты (нормативные затраты), определяемые в соответствии с настоящим Порядком, учитываются при формировании обоснований бюджетных ассигнований бюджета на очередной финансовый год и плановый период.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32. Объем финансового обеспечения выполнения муниципального задания, рассчитанный с соблюдением настоящего Порядка, не может приводить к превышению объема бюджетных ассигнований, предусмотренного Решением о бюджете на соответствующие цели.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Финансовое обеспечение выполнения муниципального задания бюджетным учреждением осуществляется путем предоставления субсидии из бюджета.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33. Субсидия перечисляется в установленном порядке на лицевой счет, открытый бюджетному учреждению в</w:t>
      </w:r>
      <w:r w:rsidRPr="009E3FA4">
        <w:rPr>
          <w:color w:val="FF0000"/>
          <w:sz w:val="28"/>
          <w:szCs w:val="28"/>
        </w:rPr>
        <w:t xml:space="preserve"> Финансовом управлении городского поселения Смышляевка муниципального района Волжский Самарской области.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34. Порядок и условия предоставления субсидии, в том числе права, обязанности, ответственность сторон и объем субсидии, определяются соглашением, заключенным учредителем бюджетного учреждения и бюджетным учреждением соответственно.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Внесение изменений в соглашение в части объема субсидии без внесения изменений в план финансово-хозяйственной деятельности бюджетного учреждения не допускается.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1" w:name="P238"/>
      <w:bookmarkEnd w:id="31"/>
      <w:r w:rsidRPr="009E3FA4">
        <w:rPr>
          <w:sz w:val="28"/>
          <w:szCs w:val="28"/>
        </w:rPr>
        <w:t>35. В срок до 10 декабря текущего финансового года муниципальное учреждение представляет учредителю бюджетного учреждения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(выполняемых работ), в соответствии с которыми уточняется общий объем бюджетных ассигнований на оказание соответствующим муниципальным учреждением услуг (выполнение работ) в текущем финансовом году.</w:t>
      </w:r>
    </w:p>
    <w:p w:rsidR="009E3FA4" w:rsidRPr="009E3FA4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 xml:space="preserve">37. Бюджетное  учреждение предоставляет учредителю бюджетного учреждения </w:t>
      </w:r>
      <w:hyperlink w:anchor="P739" w:history="1">
        <w:r w:rsidRPr="009E3FA4">
          <w:rPr>
            <w:sz w:val="28"/>
            <w:szCs w:val="28"/>
          </w:rPr>
          <w:t>отчет</w:t>
        </w:r>
      </w:hyperlink>
      <w:r w:rsidRPr="009E3FA4">
        <w:rPr>
          <w:sz w:val="28"/>
          <w:szCs w:val="28"/>
        </w:rPr>
        <w:t xml:space="preserve"> о выполнении муниципального задания, предусмотренный приложением 2 к настоящему Порядку, в соответствии с требованиями, установленными в муниципальном задании.</w:t>
      </w:r>
    </w:p>
    <w:p w:rsidR="004237C2" w:rsidRPr="004237C2" w:rsidRDefault="009E3FA4" w:rsidP="009E3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E3FA4">
        <w:rPr>
          <w:sz w:val="28"/>
          <w:szCs w:val="28"/>
        </w:rPr>
        <w:t>38. Контроль и мониторинг выполнения муниципального задания бюджетным учреждениям осуществляет учредитель бюджетного учреждения.</w:t>
      </w:r>
      <w:bookmarkEnd w:id="4"/>
    </w:p>
    <w:sectPr w:rsidR="004237C2" w:rsidRPr="004237C2" w:rsidSect="00AA5D12">
      <w:pgSz w:w="11905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32" w:rsidRDefault="00ED0932" w:rsidP="008C5FBF">
      <w:r>
        <w:separator/>
      </w:r>
    </w:p>
  </w:endnote>
  <w:endnote w:type="continuationSeparator" w:id="0">
    <w:p w:rsidR="00ED0932" w:rsidRDefault="00ED0932" w:rsidP="008C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32" w:rsidRDefault="00ED0932" w:rsidP="008C5FBF">
      <w:r>
        <w:separator/>
      </w:r>
    </w:p>
  </w:footnote>
  <w:footnote w:type="continuationSeparator" w:id="0">
    <w:p w:rsidR="00ED0932" w:rsidRDefault="00ED0932" w:rsidP="008C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F0B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C4237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5C730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5272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49E7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6EF3B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DE9D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47A4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E41327"/>
    <w:multiLevelType w:val="hybridMultilevel"/>
    <w:tmpl w:val="062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FBF"/>
    <w:rsid w:val="00016B55"/>
    <w:rsid w:val="00016F51"/>
    <w:rsid w:val="00017089"/>
    <w:rsid w:val="000321E8"/>
    <w:rsid w:val="0003521C"/>
    <w:rsid w:val="000566A9"/>
    <w:rsid w:val="000578E5"/>
    <w:rsid w:val="00057F15"/>
    <w:rsid w:val="000661A3"/>
    <w:rsid w:val="00070ABF"/>
    <w:rsid w:val="0007117D"/>
    <w:rsid w:val="00084D24"/>
    <w:rsid w:val="0009219E"/>
    <w:rsid w:val="000A535F"/>
    <w:rsid w:val="000B2E8D"/>
    <w:rsid w:val="000D7D6D"/>
    <w:rsid w:val="000E5BA3"/>
    <w:rsid w:val="000F183B"/>
    <w:rsid w:val="0013484A"/>
    <w:rsid w:val="001443C6"/>
    <w:rsid w:val="001479EC"/>
    <w:rsid w:val="001533D9"/>
    <w:rsid w:val="00163B54"/>
    <w:rsid w:val="00165A74"/>
    <w:rsid w:val="00165EA1"/>
    <w:rsid w:val="00167552"/>
    <w:rsid w:val="0017022A"/>
    <w:rsid w:val="00170680"/>
    <w:rsid w:val="00171372"/>
    <w:rsid w:val="001824FC"/>
    <w:rsid w:val="001A0507"/>
    <w:rsid w:val="001A34CE"/>
    <w:rsid w:val="001A5BC0"/>
    <w:rsid w:val="001C3C03"/>
    <w:rsid w:val="001D1B1A"/>
    <w:rsid w:val="001D27FD"/>
    <w:rsid w:val="001D44C9"/>
    <w:rsid w:val="001E0282"/>
    <w:rsid w:val="001E19ED"/>
    <w:rsid w:val="001F7DD5"/>
    <w:rsid w:val="00215463"/>
    <w:rsid w:val="002235C7"/>
    <w:rsid w:val="00250C5D"/>
    <w:rsid w:val="00262EEB"/>
    <w:rsid w:val="00271DCC"/>
    <w:rsid w:val="002965E7"/>
    <w:rsid w:val="002C338B"/>
    <w:rsid w:val="002C427A"/>
    <w:rsid w:val="002C4CC9"/>
    <w:rsid w:val="002E40E5"/>
    <w:rsid w:val="002F2A0D"/>
    <w:rsid w:val="002F721E"/>
    <w:rsid w:val="00301C57"/>
    <w:rsid w:val="00302914"/>
    <w:rsid w:val="00305708"/>
    <w:rsid w:val="00313595"/>
    <w:rsid w:val="00325A8C"/>
    <w:rsid w:val="00326A74"/>
    <w:rsid w:val="00347B4D"/>
    <w:rsid w:val="0036417B"/>
    <w:rsid w:val="00365FA3"/>
    <w:rsid w:val="00367322"/>
    <w:rsid w:val="00373E43"/>
    <w:rsid w:val="00382C91"/>
    <w:rsid w:val="003945D1"/>
    <w:rsid w:val="003A20DD"/>
    <w:rsid w:val="003A6042"/>
    <w:rsid w:val="003C4FA4"/>
    <w:rsid w:val="003C5508"/>
    <w:rsid w:val="003C582A"/>
    <w:rsid w:val="003D19C1"/>
    <w:rsid w:val="003D5023"/>
    <w:rsid w:val="003E7DB1"/>
    <w:rsid w:val="00401081"/>
    <w:rsid w:val="00416266"/>
    <w:rsid w:val="00421B14"/>
    <w:rsid w:val="004237C2"/>
    <w:rsid w:val="0043249C"/>
    <w:rsid w:val="004469D6"/>
    <w:rsid w:val="00454BDF"/>
    <w:rsid w:val="00460EA3"/>
    <w:rsid w:val="004811B4"/>
    <w:rsid w:val="00494E3F"/>
    <w:rsid w:val="004A22C8"/>
    <w:rsid w:val="004C3E28"/>
    <w:rsid w:val="004D041B"/>
    <w:rsid w:val="004D2B0E"/>
    <w:rsid w:val="004D4E21"/>
    <w:rsid w:val="004D5941"/>
    <w:rsid w:val="004D634F"/>
    <w:rsid w:val="004D6CB5"/>
    <w:rsid w:val="004E31D6"/>
    <w:rsid w:val="00524751"/>
    <w:rsid w:val="00526966"/>
    <w:rsid w:val="00530595"/>
    <w:rsid w:val="00532270"/>
    <w:rsid w:val="00540F20"/>
    <w:rsid w:val="0055431B"/>
    <w:rsid w:val="00564C06"/>
    <w:rsid w:val="00576228"/>
    <w:rsid w:val="005800AD"/>
    <w:rsid w:val="00583055"/>
    <w:rsid w:val="00585F8D"/>
    <w:rsid w:val="00593F3A"/>
    <w:rsid w:val="005952E0"/>
    <w:rsid w:val="005A14F4"/>
    <w:rsid w:val="005B1230"/>
    <w:rsid w:val="005B5091"/>
    <w:rsid w:val="005C30E1"/>
    <w:rsid w:val="005D50BB"/>
    <w:rsid w:val="005D6B25"/>
    <w:rsid w:val="005E06FB"/>
    <w:rsid w:val="005F1328"/>
    <w:rsid w:val="006042E1"/>
    <w:rsid w:val="00627C16"/>
    <w:rsid w:val="00630CD2"/>
    <w:rsid w:val="00637E9C"/>
    <w:rsid w:val="0064325C"/>
    <w:rsid w:val="00651267"/>
    <w:rsid w:val="006617FA"/>
    <w:rsid w:val="00663B8F"/>
    <w:rsid w:val="00666569"/>
    <w:rsid w:val="00681D83"/>
    <w:rsid w:val="00682439"/>
    <w:rsid w:val="00683972"/>
    <w:rsid w:val="0069755D"/>
    <w:rsid w:val="006A76D9"/>
    <w:rsid w:val="006B20D8"/>
    <w:rsid w:val="006F1084"/>
    <w:rsid w:val="006F3BDE"/>
    <w:rsid w:val="006F6069"/>
    <w:rsid w:val="00707F90"/>
    <w:rsid w:val="0071095A"/>
    <w:rsid w:val="007235B4"/>
    <w:rsid w:val="00726725"/>
    <w:rsid w:val="007317DB"/>
    <w:rsid w:val="00746A8A"/>
    <w:rsid w:val="00761459"/>
    <w:rsid w:val="00770152"/>
    <w:rsid w:val="00772861"/>
    <w:rsid w:val="00773E3F"/>
    <w:rsid w:val="007749CF"/>
    <w:rsid w:val="0077640E"/>
    <w:rsid w:val="007811A1"/>
    <w:rsid w:val="00791644"/>
    <w:rsid w:val="00796716"/>
    <w:rsid w:val="007A31C1"/>
    <w:rsid w:val="007A4A3B"/>
    <w:rsid w:val="007B4DB9"/>
    <w:rsid w:val="007C37FC"/>
    <w:rsid w:val="007C7E33"/>
    <w:rsid w:val="007D19F0"/>
    <w:rsid w:val="007E3EDA"/>
    <w:rsid w:val="00813E07"/>
    <w:rsid w:val="00825A4F"/>
    <w:rsid w:val="00847196"/>
    <w:rsid w:val="00853DB4"/>
    <w:rsid w:val="00856625"/>
    <w:rsid w:val="00872185"/>
    <w:rsid w:val="00876261"/>
    <w:rsid w:val="008955FB"/>
    <w:rsid w:val="008A710C"/>
    <w:rsid w:val="008C1AE0"/>
    <w:rsid w:val="008C5FBF"/>
    <w:rsid w:val="008D3972"/>
    <w:rsid w:val="008D3BCD"/>
    <w:rsid w:val="008D451E"/>
    <w:rsid w:val="008D6040"/>
    <w:rsid w:val="008E50E4"/>
    <w:rsid w:val="008F21DF"/>
    <w:rsid w:val="0092145F"/>
    <w:rsid w:val="00932293"/>
    <w:rsid w:val="009410C0"/>
    <w:rsid w:val="00960F37"/>
    <w:rsid w:val="00965025"/>
    <w:rsid w:val="00966997"/>
    <w:rsid w:val="00970B90"/>
    <w:rsid w:val="009E3FA4"/>
    <w:rsid w:val="009E608D"/>
    <w:rsid w:val="009F7E9B"/>
    <w:rsid w:val="00A03F55"/>
    <w:rsid w:val="00A226D0"/>
    <w:rsid w:val="00A26516"/>
    <w:rsid w:val="00A32A01"/>
    <w:rsid w:val="00A32DBB"/>
    <w:rsid w:val="00A402B9"/>
    <w:rsid w:val="00A46A88"/>
    <w:rsid w:val="00A604BC"/>
    <w:rsid w:val="00A66961"/>
    <w:rsid w:val="00A66AFF"/>
    <w:rsid w:val="00A739E5"/>
    <w:rsid w:val="00A75790"/>
    <w:rsid w:val="00A76EBF"/>
    <w:rsid w:val="00A77F34"/>
    <w:rsid w:val="00A844BD"/>
    <w:rsid w:val="00A854BE"/>
    <w:rsid w:val="00A85AA2"/>
    <w:rsid w:val="00AA5D12"/>
    <w:rsid w:val="00AA6B3F"/>
    <w:rsid w:val="00AC0294"/>
    <w:rsid w:val="00AC5858"/>
    <w:rsid w:val="00AE1893"/>
    <w:rsid w:val="00AF6D02"/>
    <w:rsid w:val="00AF7B85"/>
    <w:rsid w:val="00B038E0"/>
    <w:rsid w:val="00B1025F"/>
    <w:rsid w:val="00B139FE"/>
    <w:rsid w:val="00B17094"/>
    <w:rsid w:val="00B33C1C"/>
    <w:rsid w:val="00B34EA5"/>
    <w:rsid w:val="00B36571"/>
    <w:rsid w:val="00B45BE9"/>
    <w:rsid w:val="00B55F95"/>
    <w:rsid w:val="00B62F16"/>
    <w:rsid w:val="00B71DB8"/>
    <w:rsid w:val="00B8284F"/>
    <w:rsid w:val="00BA29BF"/>
    <w:rsid w:val="00BB6423"/>
    <w:rsid w:val="00BB6DEB"/>
    <w:rsid w:val="00BC63AA"/>
    <w:rsid w:val="00BD7EF6"/>
    <w:rsid w:val="00BE08E1"/>
    <w:rsid w:val="00BE32C7"/>
    <w:rsid w:val="00BE558D"/>
    <w:rsid w:val="00BE5CAF"/>
    <w:rsid w:val="00BE60CA"/>
    <w:rsid w:val="00BE7081"/>
    <w:rsid w:val="00C00AB7"/>
    <w:rsid w:val="00C04223"/>
    <w:rsid w:val="00C26185"/>
    <w:rsid w:val="00C42A59"/>
    <w:rsid w:val="00C45D44"/>
    <w:rsid w:val="00C56530"/>
    <w:rsid w:val="00C74593"/>
    <w:rsid w:val="00C76C93"/>
    <w:rsid w:val="00C9306F"/>
    <w:rsid w:val="00C9505A"/>
    <w:rsid w:val="00CA69E6"/>
    <w:rsid w:val="00CB56BE"/>
    <w:rsid w:val="00CD62DC"/>
    <w:rsid w:val="00CE6BA4"/>
    <w:rsid w:val="00D00882"/>
    <w:rsid w:val="00D1371B"/>
    <w:rsid w:val="00D17151"/>
    <w:rsid w:val="00D31238"/>
    <w:rsid w:val="00D61D02"/>
    <w:rsid w:val="00D660B9"/>
    <w:rsid w:val="00D90C82"/>
    <w:rsid w:val="00DA2AEA"/>
    <w:rsid w:val="00DA7DB1"/>
    <w:rsid w:val="00DB5E5F"/>
    <w:rsid w:val="00DC6236"/>
    <w:rsid w:val="00DE0882"/>
    <w:rsid w:val="00DE3B0A"/>
    <w:rsid w:val="00E10FAD"/>
    <w:rsid w:val="00E1437B"/>
    <w:rsid w:val="00E14EF5"/>
    <w:rsid w:val="00E74CF5"/>
    <w:rsid w:val="00E83FDB"/>
    <w:rsid w:val="00EB4FF3"/>
    <w:rsid w:val="00ED0932"/>
    <w:rsid w:val="00EE705C"/>
    <w:rsid w:val="00EF779B"/>
    <w:rsid w:val="00F047EE"/>
    <w:rsid w:val="00F14ACF"/>
    <w:rsid w:val="00F30294"/>
    <w:rsid w:val="00F35F13"/>
    <w:rsid w:val="00F52155"/>
    <w:rsid w:val="00F52517"/>
    <w:rsid w:val="00F6712C"/>
    <w:rsid w:val="00F7654C"/>
    <w:rsid w:val="00F8349B"/>
    <w:rsid w:val="00F83D88"/>
    <w:rsid w:val="00F85C4C"/>
    <w:rsid w:val="00FA05EA"/>
    <w:rsid w:val="00FC139B"/>
    <w:rsid w:val="00FE109F"/>
    <w:rsid w:val="00FE305F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D1BB9"/>
  <w15:docId w15:val="{E3D937B4-6573-48C0-80CE-DB52E9B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21E"/>
    <w:rPr>
      <w:rFonts w:ascii="Arial" w:hAnsi="Arial" w:cs="Times New Roman"/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8C5F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C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8C5F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FBF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5FB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C5FBF"/>
    <w:pPr>
      <w:ind w:left="720"/>
    </w:pPr>
  </w:style>
  <w:style w:type="paragraph" w:styleId="a7">
    <w:name w:val="footnote text"/>
    <w:basedOn w:val="a"/>
    <w:link w:val="a8"/>
    <w:uiPriority w:val="99"/>
    <w:semiHidden/>
    <w:rsid w:val="008C5FB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C5FB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C5FBF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313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135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313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135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. подпись)"/>
    <w:basedOn w:val="a"/>
    <w:next w:val="a"/>
    <w:uiPriority w:val="99"/>
    <w:rsid w:val="002F721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">
    <w:name w:val="Текст (прав. подпись)"/>
    <w:basedOn w:val="a"/>
    <w:next w:val="a"/>
    <w:uiPriority w:val="99"/>
    <w:rsid w:val="002F721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42DBE2873096C4B8A1E39EC0D808FBA6AF845AC55BD4BA2930EF3465fCL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42DBE2873096C4B8A1E39EC0D808FBA6AE8D5CC059D4BA2930EF3465fCL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2DBE2873096C4B8A1E39EC0D808FBA6A4825DC05DD4BA2930EF3465fCL0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2DBE2873096C4B8A1E39EC0D808FBA6A4825DC05DD4BA2930EF3465fCL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926E-126A-4DFD-96F3-02F408C2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Karpuninaiv</dc:creator>
  <cp:keywords/>
  <dc:description/>
  <cp:lastModifiedBy>Андриянова Ирина</cp:lastModifiedBy>
  <cp:revision>11</cp:revision>
  <cp:lastPrinted>2017-12-28T05:47:00Z</cp:lastPrinted>
  <dcterms:created xsi:type="dcterms:W3CDTF">2017-10-25T08:55:00Z</dcterms:created>
  <dcterms:modified xsi:type="dcterms:W3CDTF">2017-12-28T09:19:00Z</dcterms:modified>
</cp:coreProperties>
</file>